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2" w:type="dxa"/>
        <w:jc w:val="center"/>
        <w:tblCellSpacing w:w="0" w:type="dxa"/>
        <w:tblInd w:w="259" w:type="dxa"/>
        <w:shd w:val="clear" w:color="auto" w:fill="FFFFFF"/>
        <w:tblCellMar>
          <w:left w:w="0" w:type="dxa"/>
          <w:right w:w="0" w:type="dxa"/>
        </w:tblCellMar>
        <w:tblLook w:val="04A0" w:firstRow="1" w:lastRow="0" w:firstColumn="1" w:lastColumn="0" w:noHBand="0" w:noVBand="1"/>
      </w:tblPr>
      <w:tblGrid>
        <w:gridCol w:w="10526"/>
        <w:gridCol w:w="148"/>
        <w:gridCol w:w="238"/>
      </w:tblGrid>
      <w:tr w:rsidR="00B3550E" w:rsidTr="00B3550E">
        <w:trPr>
          <w:gridAfter w:val="1"/>
          <w:wAfter w:w="352" w:type="dxa"/>
          <w:tblCellSpacing w:w="0" w:type="dxa"/>
          <w:jc w:val="center"/>
        </w:trPr>
        <w:tc>
          <w:tcPr>
            <w:tcW w:w="10552" w:type="dxa"/>
            <w:gridSpan w:val="2"/>
            <w:shd w:val="clear" w:color="auto" w:fill="FFFFFF"/>
            <w:tcMar>
              <w:top w:w="120" w:type="dxa"/>
              <w:left w:w="120" w:type="dxa"/>
              <w:bottom w:w="120" w:type="dxa"/>
              <w:right w:w="120" w:type="dxa"/>
            </w:tcMar>
            <w:vAlign w:val="center"/>
            <w:hideMark/>
          </w:tcPr>
          <w:tbl>
            <w:tblPr>
              <w:tblW w:w="10312" w:type="dxa"/>
              <w:jc w:val="center"/>
              <w:tblCellSpacing w:w="0" w:type="dxa"/>
              <w:tblCellMar>
                <w:left w:w="0" w:type="dxa"/>
                <w:right w:w="0" w:type="dxa"/>
              </w:tblCellMar>
              <w:tblLook w:val="04A0" w:firstRow="1" w:lastRow="0" w:firstColumn="1" w:lastColumn="0" w:noHBand="0" w:noVBand="1"/>
            </w:tblPr>
            <w:tblGrid>
              <w:gridCol w:w="1574"/>
              <w:gridCol w:w="8313"/>
              <w:gridCol w:w="415"/>
              <w:gridCol w:w="10"/>
            </w:tblGrid>
            <w:tr w:rsidR="00B3550E">
              <w:trPr>
                <w:tblCellSpacing w:w="0" w:type="dxa"/>
                <w:jc w:val="center"/>
              </w:trPr>
              <w:tc>
                <w:tcPr>
                  <w:tcW w:w="0" w:type="auto"/>
                  <w:vAlign w:val="center"/>
                </w:tcPr>
                <w:p w:rsidR="00B3550E" w:rsidRDefault="00B3550E">
                  <w:pPr>
                    <w:spacing w:line="276" w:lineRule="auto"/>
                    <w:rPr>
                      <w:rFonts w:ascii="Arial Unicode MS" w:eastAsia="Arial Unicode MS" w:hAnsi="Arial Unicode MS" w:cs="Arial Unicode MS"/>
                      <w:sz w:val="24"/>
                      <w:szCs w:val="24"/>
                    </w:rPr>
                  </w:pPr>
                  <w:bookmarkStart w:id="0" w:name="_GoBack"/>
                  <w:bookmarkEnd w:id="0"/>
                </w:p>
              </w:tc>
              <w:tc>
                <w:tcPr>
                  <w:tcW w:w="0" w:type="auto"/>
                  <w:vAlign w:val="center"/>
                  <w:hideMark/>
                </w:tcPr>
                <w:p w:rsidR="00B3550E" w:rsidRDefault="00B3550E">
                  <w:pPr>
                    <w:spacing w:line="276" w:lineRule="auto"/>
                    <w:rPr>
                      <w:rFonts w:ascii="Arial Unicode MS" w:eastAsia="Arial Unicode MS" w:hAnsi="Arial Unicode MS" w:cs="Arial Unicode MS"/>
                      <w:sz w:val="24"/>
                      <w:szCs w:val="24"/>
                    </w:rPr>
                  </w:pPr>
                  <w:r>
                    <w:rPr>
                      <w:noProof/>
                    </w:rPr>
                    <mc:AlternateContent>
                      <mc:Choice Requires="wps">
                        <w:drawing>
                          <wp:inline distT="0" distB="0" distL="0" distR="0" wp14:anchorId="4E315141" wp14:editId="5506F6BD">
                            <wp:extent cx="3279775" cy="6350"/>
                            <wp:effectExtent l="0" t="0" r="0" b="0"/>
                            <wp:docPr id="7" name="Rectangle 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977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spacer" style="width:258.2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" filled="f" stroked="f">
                            <o:lock v:ext="edit" aspectratio="t"/>
                            <w10:anchorlock/>
                          </v:rect>
                        </w:pict>
                      </mc:Fallback>
                    </mc:AlternateContent>
                  </w:r>
                </w:p>
              </w:tc>
              <w:tc>
                <w:tcPr>
                  <w:tcW w:w="0" w:type="auto"/>
                  <w:vAlign w:val="center"/>
                </w:tcPr>
                <w:p w:rsidR="00B3550E" w:rsidRDefault="00B3550E">
                  <w:pPr>
                    <w:spacing w:line="276" w:lineRule="auto"/>
                    <w:rPr>
                      <w:rFonts w:ascii="Arial Unicode MS" w:eastAsia="Arial Unicode MS" w:hAnsi="Arial Unicode MS" w:cs="Arial Unicode MS"/>
                      <w:sz w:val="24"/>
                      <w:szCs w:val="24"/>
                    </w:rPr>
                  </w:pPr>
                </w:p>
              </w:tc>
              <w:tc>
                <w:tcPr>
                  <w:tcW w:w="0" w:type="auto"/>
                  <w:vAlign w:val="center"/>
                  <w:hideMark/>
                </w:tcPr>
                <w:p w:rsidR="00B3550E" w:rsidRDefault="00B3550E">
                  <w:pPr>
                    <w:spacing w:line="276" w:lineRule="auto"/>
                    <w:rPr>
                      <w:rFonts w:ascii="Arial Unicode MS" w:eastAsia="Arial Unicode MS" w:hAnsi="Arial Unicode MS" w:cs="Arial Unicode MS"/>
                      <w:sz w:val="24"/>
                      <w:szCs w:val="24"/>
                    </w:rPr>
                  </w:pPr>
                  <w:r>
                    <w:rPr>
                      <w:noProof/>
                    </w:rPr>
                    <mc:AlternateContent>
                      <mc:Choice Requires="wps">
                        <w:drawing>
                          <wp:inline distT="0" distB="0" distL="0" distR="0" wp14:anchorId="07349F7C" wp14:editId="08D6FDF7">
                            <wp:extent cx="6350" cy="6350"/>
                            <wp:effectExtent l="0" t="0" r="0" b="0"/>
                            <wp:docPr id="6" name="Rectangle 6"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spacer"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" filled="f" stroked="f">
                            <o:lock v:ext="edit" aspectratio="t"/>
                            <w10:anchorlock/>
                          </v:rect>
                        </w:pict>
                      </mc:Fallback>
                    </mc:AlternateContent>
                  </w:r>
                </w:p>
              </w:tc>
            </w:tr>
            <w:tr w:rsidR="00B3550E">
              <w:trPr>
                <w:cantSplit/>
                <w:tblCellSpacing w:w="0" w:type="dxa"/>
                <w:jc w:val="center"/>
              </w:trPr>
              <w:tc>
                <w:tcPr>
                  <w:tcW w:w="0" w:type="auto"/>
                  <w:vMerge w:val="restart"/>
                  <w:vAlign w:val="center"/>
                  <w:hideMark/>
                </w:tcPr>
                <w:p w:rsidR="00B3550E" w:rsidRDefault="00B3550E">
                  <w:pPr>
                    <w:spacing w:line="276" w:lineRule="auto"/>
                    <w:rPr>
                      <w:rFonts w:ascii="Arial Unicode MS" w:eastAsia="Arial Unicode MS" w:hAnsi="Arial Unicode MS" w:cs="Arial Unicode MS"/>
                      <w:sz w:val="24"/>
                      <w:szCs w:val="24"/>
                    </w:rPr>
                  </w:pPr>
                  <w:r>
                    <w:rPr>
                      <w:noProof/>
                    </w:rPr>
                    <w:drawing>
                      <wp:inline distT="0" distB="0" distL="0" distR="0" wp14:anchorId="3AD99CC3" wp14:editId="495FA8E0">
                        <wp:extent cx="981710" cy="951230"/>
                        <wp:effectExtent l="0" t="0" r="8890" b="1270"/>
                        <wp:docPr id="5" name="Picture 5" descr="cid:image009.jpg@01D1C0E8.9093D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1C0E8.9093DC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81710" cy="951230"/>
                                </a:xfrm>
                                <a:prstGeom prst="rect">
                                  <a:avLst/>
                                </a:prstGeom>
                                <a:noFill/>
                                <a:ln>
                                  <a:noFill/>
                                </a:ln>
                              </pic:spPr>
                            </pic:pic>
                          </a:graphicData>
                        </a:graphic>
                      </wp:inline>
                    </w:drawing>
                  </w:r>
                </w:p>
              </w:tc>
              <w:tc>
                <w:tcPr>
                  <w:tcW w:w="0" w:type="auto"/>
                  <w:vAlign w:val="center"/>
                  <w:hideMark/>
                </w:tcPr>
                <w:p w:rsidR="00B3550E" w:rsidRDefault="00B3550E">
                  <w:pPr>
                    <w:spacing w:line="276" w:lineRule="auto"/>
                    <w:rPr>
                      <w:rFonts w:ascii="Arial Unicode MS" w:eastAsia="Arial Unicode MS" w:hAnsi="Arial Unicode MS" w:cs="Arial Unicode MS"/>
                      <w:sz w:val="24"/>
                      <w:szCs w:val="24"/>
                    </w:rPr>
                  </w:pPr>
                  <w:r>
                    <w:rPr>
                      <w:noProof/>
                    </w:rPr>
                    <w:drawing>
                      <wp:inline distT="0" distB="0" distL="0" distR="0" wp14:anchorId="75DE7083" wp14:editId="718F5B4E">
                        <wp:extent cx="3279775" cy="524510"/>
                        <wp:effectExtent l="0" t="0" r="0" b="8890"/>
                        <wp:docPr id="4" name="Picture 4" descr="cid:image010.jpg@01D1C0E8.9093D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jpg@01D1C0E8.9093DC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9775" cy="524510"/>
                                </a:xfrm>
                                <a:prstGeom prst="rect">
                                  <a:avLst/>
                                </a:prstGeom>
                                <a:noFill/>
                                <a:ln>
                                  <a:noFill/>
                                </a:ln>
                              </pic:spPr>
                            </pic:pic>
                          </a:graphicData>
                        </a:graphic>
                      </wp:inline>
                    </w:drawing>
                  </w:r>
                </w:p>
              </w:tc>
              <w:tc>
                <w:tcPr>
                  <w:tcW w:w="0" w:type="auto"/>
                  <w:hideMark/>
                </w:tcPr>
                <w:tbl>
                  <w:tblPr>
                    <w:tblW w:w="4950" w:type="pct"/>
                    <w:jc w:val="right"/>
                    <w:tblCellSpacing w:w="0" w:type="dxa"/>
                    <w:tblCellMar>
                      <w:left w:w="0" w:type="dxa"/>
                      <w:right w:w="0" w:type="dxa"/>
                    </w:tblCellMar>
                    <w:tblLook w:val="04A0" w:firstRow="1" w:lastRow="0" w:firstColumn="1" w:lastColumn="0" w:noHBand="0" w:noVBand="1"/>
                  </w:tblPr>
                  <w:tblGrid>
                    <w:gridCol w:w="214"/>
                    <w:gridCol w:w="197"/>
                  </w:tblGrid>
                  <w:tr w:rsidR="00B3550E">
                    <w:trPr>
                      <w:tblCellSpacing w:w="0" w:type="dxa"/>
                      <w:jc w:val="right"/>
                    </w:trPr>
                    <w:tc>
                      <w:tcPr>
                        <w:tcW w:w="2600" w:type="pct"/>
                        <w:tcMar>
                          <w:top w:w="60" w:type="dxa"/>
                          <w:left w:w="60" w:type="dxa"/>
                          <w:bottom w:w="60" w:type="dxa"/>
                          <w:right w:w="60" w:type="dxa"/>
                        </w:tcMar>
                        <w:vAlign w:val="center"/>
                      </w:tcPr>
                      <w:p w:rsidR="00B3550E" w:rsidRDefault="00B3550E">
                        <w:pPr>
                          <w:spacing w:line="276" w:lineRule="auto"/>
                          <w:jc w:val="right"/>
                          <w:rPr>
                            <w:rFonts w:ascii="Arial Unicode MS" w:eastAsia="Arial Unicode MS" w:hAnsi="Arial Unicode MS" w:cs="Arial Unicode MS"/>
                            <w:sz w:val="20"/>
                            <w:szCs w:val="20"/>
                          </w:rPr>
                        </w:pPr>
                      </w:p>
                    </w:tc>
                    <w:tc>
                      <w:tcPr>
                        <w:tcW w:w="2400" w:type="pct"/>
                        <w:tcMar>
                          <w:top w:w="60" w:type="dxa"/>
                          <w:left w:w="60" w:type="dxa"/>
                          <w:bottom w:w="60" w:type="dxa"/>
                          <w:right w:w="60" w:type="dxa"/>
                        </w:tcMar>
                        <w:vAlign w:val="center"/>
                      </w:tcPr>
                      <w:p w:rsidR="00B3550E" w:rsidRDefault="00B3550E">
                        <w:pPr>
                          <w:spacing w:line="276" w:lineRule="auto"/>
                          <w:jc w:val="right"/>
                          <w:rPr>
                            <w:rFonts w:ascii="Arial Unicode MS" w:eastAsia="Arial Unicode MS" w:hAnsi="Arial Unicode MS" w:cs="Arial Unicode MS"/>
                            <w:sz w:val="20"/>
                            <w:szCs w:val="20"/>
                          </w:rPr>
                        </w:pPr>
                      </w:p>
                    </w:tc>
                  </w:tr>
                </w:tbl>
                <w:p w:rsidR="00B3550E" w:rsidRDefault="00B3550E">
                  <w:pPr>
                    <w:jc w:val="right"/>
                    <w:rPr>
                      <w:rFonts w:ascii="Times New Roman" w:eastAsia="Times New Roman" w:hAnsi="Times New Roman"/>
                      <w:sz w:val="20"/>
                      <w:szCs w:val="20"/>
                    </w:rPr>
                  </w:pPr>
                </w:p>
              </w:tc>
              <w:tc>
                <w:tcPr>
                  <w:tcW w:w="0" w:type="auto"/>
                  <w:vAlign w:val="center"/>
                  <w:hideMark/>
                </w:tcPr>
                <w:p w:rsidR="00B3550E" w:rsidRDefault="00B3550E">
                  <w:pPr>
                    <w:spacing w:line="276" w:lineRule="auto"/>
                    <w:rPr>
                      <w:rFonts w:ascii="Arial Unicode MS" w:eastAsia="Arial Unicode MS" w:hAnsi="Arial Unicode MS" w:cs="Arial Unicode MS"/>
                      <w:sz w:val="24"/>
                      <w:szCs w:val="24"/>
                    </w:rPr>
                  </w:pPr>
                  <w:r>
                    <w:rPr>
                      <w:noProof/>
                    </w:rPr>
                    <mc:AlternateContent>
                      <mc:Choice Requires="wps">
                        <w:drawing>
                          <wp:inline distT="0" distB="0" distL="0" distR="0" wp14:anchorId="23AEBA25" wp14:editId="0127EC32">
                            <wp:extent cx="6350" cy="524510"/>
                            <wp:effectExtent l="0" t="0" r="0" b="0"/>
                            <wp:docPr id="3" name="Rectangle 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spacer" style="width:.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" filled="f" stroked="f">
                            <o:lock v:ext="edit" aspectratio="t"/>
                            <w10:anchorlock/>
                          </v:rect>
                        </w:pict>
                      </mc:Fallback>
                    </mc:AlternateContent>
                  </w:r>
                </w:p>
              </w:tc>
            </w:tr>
            <w:tr w:rsidR="00B3550E">
              <w:trPr>
                <w:cantSplit/>
                <w:tblCellSpacing w:w="0" w:type="dxa"/>
                <w:jc w:val="center"/>
              </w:trPr>
              <w:tc>
                <w:tcPr>
                  <w:tcW w:w="0" w:type="auto"/>
                  <w:vMerge/>
                  <w:vAlign w:val="center"/>
                  <w:hideMark/>
                </w:tcPr>
                <w:p w:rsidR="00B3550E" w:rsidRDefault="00B3550E">
                  <w:pPr>
                    <w:rPr>
                      <w:rFonts w:ascii="Arial Unicode MS" w:eastAsia="Arial Unicode MS" w:hAnsi="Arial Unicode MS" w:cs="Arial Unicode MS"/>
                      <w:sz w:val="24"/>
                      <w:szCs w:val="24"/>
                    </w:rPr>
                  </w:pPr>
                </w:p>
              </w:tc>
              <w:tc>
                <w:tcPr>
                  <w:tcW w:w="0" w:type="auto"/>
                  <w:gridSpan w:val="2"/>
                  <w:vAlign w:val="center"/>
                  <w:hideMark/>
                </w:tcPr>
                <w:p w:rsidR="00B3550E" w:rsidRDefault="00B3550E">
                  <w:pPr>
                    <w:spacing w:line="276" w:lineRule="auto"/>
                    <w:rPr>
                      <w:rFonts w:ascii="Arial Unicode MS" w:eastAsia="Arial Unicode MS" w:hAnsi="Arial Unicode MS" w:cs="Arial Unicode MS"/>
                      <w:sz w:val="24"/>
                      <w:szCs w:val="24"/>
                    </w:rPr>
                  </w:pPr>
                  <w:r>
                    <w:rPr>
                      <w:noProof/>
                    </w:rPr>
                    <w:drawing>
                      <wp:inline distT="0" distB="0" distL="0" distR="0" wp14:anchorId="739CE9F7" wp14:editId="65C8A496">
                        <wp:extent cx="5492750" cy="426720"/>
                        <wp:effectExtent l="0" t="0" r="0" b="0"/>
                        <wp:docPr id="2" name="Picture 2" descr="cid:image012.jpg@01D1C0E8.9093D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2.jpg@01D1C0E8.9093DC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92750" cy="426720"/>
                                </a:xfrm>
                                <a:prstGeom prst="rect">
                                  <a:avLst/>
                                </a:prstGeom>
                                <a:noFill/>
                                <a:ln>
                                  <a:noFill/>
                                </a:ln>
                              </pic:spPr>
                            </pic:pic>
                          </a:graphicData>
                        </a:graphic>
                      </wp:inline>
                    </w:drawing>
                  </w:r>
                </w:p>
              </w:tc>
              <w:tc>
                <w:tcPr>
                  <w:tcW w:w="0" w:type="auto"/>
                  <w:vAlign w:val="center"/>
                  <w:hideMark/>
                </w:tcPr>
                <w:p w:rsidR="00B3550E" w:rsidRDefault="00B3550E">
                  <w:pPr>
                    <w:spacing w:line="276" w:lineRule="auto"/>
                    <w:rPr>
                      <w:rFonts w:ascii="Arial Unicode MS" w:eastAsia="Arial Unicode MS" w:hAnsi="Arial Unicode MS" w:cs="Arial Unicode MS"/>
                      <w:sz w:val="24"/>
                      <w:szCs w:val="24"/>
                    </w:rPr>
                  </w:pPr>
                  <w:r>
                    <w:rPr>
                      <w:noProof/>
                    </w:rPr>
                    <mc:AlternateContent>
                      <mc:Choice Requires="wps">
                        <w:drawing>
                          <wp:inline distT="0" distB="0" distL="0" distR="0" wp14:anchorId="5D5EFD9C" wp14:editId="203431D3">
                            <wp:extent cx="6350" cy="426720"/>
                            <wp:effectExtent l="0" t="0" r="0" b="0"/>
                            <wp:docPr id="1" name="Rectangle 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spacer" style="width:.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" filled="f" stroked="f">
                            <o:lock v:ext="edit" aspectratio="t"/>
                            <w10:anchorlock/>
                          </v:rect>
                        </w:pict>
                      </mc:Fallback>
                    </mc:AlternateContent>
                  </w:r>
                </w:p>
              </w:tc>
            </w:tr>
          </w:tbl>
          <w:p w:rsidR="00B3550E" w:rsidRDefault="00B3550E">
            <w:pPr>
              <w:jc w:val="center"/>
              <w:rPr>
                <w:rFonts w:ascii="Times New Roman" w:eastAsia="Times New Roman" w:hAnsi="Times New Roman"/>
                <w:sz w:val="20"/>
                <w:szCs w:val="20"/>
              </w:rPr>
            </w:pPr>
          </w:p>
        </w:tc>
      </w:tr>
      <w:tr w:rsidR="00B3550E" w:rsidTr="00B3550E">
        <w:trPr>
          <w:trHeight w:val="9828"/>
          <w:tblCellSpacing w:w="0" w:type="dxa"/>
          <w:jc w:val="center"/>
        </w:trPr>
        <w:tc>
          <w:tcPr>
            <w:tcW w:w="10339" w:type="dxa"/>
            <w:shd w:val="clear" w:color="auto" w:fill="FFFFFF"/>
            <w:tcMar>
              <w:top w:w="120" w:type="dxa"/>
              <w:left w:w="120" w:type="dxa"/>
              <w:bottom w:w="120" w:type="dxa"/>
              <w:right w:w="120" w:type="dxa"/>
            </w:tcMar>
            <w:vAlign w:val="center"/>
            <w:hideMark/>
          </w:tcPr>
          <w:tbl>
            <w:tblPr>
              <w:tblW w:w="10286" w:type="dxa"/>
              <w:jc w:val="center"/>
              <w:tblCellSpacing w:w="36" w:type="dxa"/>
              <w:tblCellMar>
                <w:left w:w="0" w:type="dxa"/>
                <w:right w:w="0" w:type="dxa"/>
              </w:tblCellMar>
              <w:tblLook w:val="04A0" w:firstRow="1" w:lastRow="0" w:firstColumn="1" w:lastColumn="0" w:noHBand="0" w:noVBand="1"/>
            </w:tblPr>
            <w:tblGrid>
              <w:gridCol w:w="10286"/>
            </w:tblGrid>
            <w:tr w:rsidR="00B3550E" w:rsidRPr="00584D02" w:rsidTr="00584D02">
              <w:trPr>
                <w:trHeight w:val="9474"/>
                <w:tblCellSpacing w:w="36" w:type="dxa"/>
                <w:jc w:val="center"/>
              </w:trPr>
              <w:tc>
                <w:tcPr>
                  <w:tcW w:w="4930" w:type="pct"/>
                  <w:tcMar>
                    <w:top w:w="135" w:type="dxa"/>
                    <w:left w:w="135" w:type="dxa"/>
                    <w:bottom w:w="135" w:type="dxa"/>
                    <w:right w:w="135" w:type="dxa"/>
                  </w:tcMar>
                  <w:vAlign w:val="center"/>
                </w:tcPr>
                <w:tbl>
                  <w:tblPr>
                    <w:tblW w:w="4876" w:type="pct"/>
                    <w:jc w:val="center"/>
                    <w:tblCellSpacing w:w="18" w:type="dxa"/>
                    <w:tblCellMar>
                      <w:left w:w="0" w:type="dxa"/>
                      <w:right w:w="0" w:type="dxa"/>
                    </w:tblCellMar>
                    <w:tblLook w:val="04A0" w:firstRow="1" w:lastRow="0" w:firstColumn="1" w:lastColumn="0" w:noHBand="0" w:noVBand="1"/>
                  </w:tblPr>
                  <w:tblGrid>
                    <w:gridCol w:w="2731"/>
                    <w:gridCol w:w="3280"/>
                    <w:gridCol w:w="828"/>
                    <w:gridCol w:w="2788"/>
                  </w:tblGrid>
                  <w:tr w:rsidR="00B3550E" w:rsidRPr="00584D02" w:rsidTr="00CC50E3">
                    <w:trPr>
                      <w:trHeight w:val="1044"/>
                      <w:tblCellSpacing w:w="18" w:type="dxa"/>
                      <w:jc w:val="center"/>
                    </w:trPr>
                    <w:tc>
                      <w:tcPr>
                        <w:tcW w:w="1417" w:type="pct"/>
                        <w:tcMar>
                          <w:top w:w="45" w:type="dxa"/>
                          <w:left w:w="45" w:type="dxa"/>
                          <w:bottom w:w="45" w:type="dxa"/>
                          <w:right w:w="45" w:type="dxa"/>
                        </w:tcMar>
                        <w:hideMark/>
                      </w:tcPr>
                      <w:p w:rsidR="00B3550E" w:rsidRPr="00584D02" w:rsidRDefault="00C65866" w:rsidP="00584D02">
                        <w:pPr>
                          <w:jc w:val="both"/>
                          <w:rPr>
                            <w:rFonts w:ascii="Times New Roman" w:hAnsi="Times New Roman"/>
                          </w:rPr>
                        </w:pPr>
                        <w:r w:rsidRPr="00584D02">
                          <w:rPr>
                            <w:b/>
                            <w:bCs/>
                          </w:rPr>
                          <w:t>I</w:t>
                        </w:r>
                        <w:r w:rsidR="00B3550E" w:rsidRPr="00584D02">
                          <w:rPr>
                            <w:b/>
                            <w:bCs/>
                          </w:rPr>
                          <w:t>MMEDIATE RELEASE</w:t>
                        </w:r>
                        <w:r w:rsidR="00B3550E" w:rsidRPr="00584D02">
                          <w:t xml:space="preserve"> </w:t>
                        </w:r>
                      </w:p>
                    </w:tc>
                    <w:tc>
                      <w:tcPr>
                        <w:tcW w:w="1717" w:type="pct"/>
                        <w:tcMar>
                          <w:top w:w="45" w:type="dxa"/>
                          <w:left w:w="45" w:type="dxa"/>
                          <w:bottom w:w="45" w:type="dxa"/>
                          <w:right w:w="45" w:type="dxa"/>
                        </w:tcMar>
                        <w:hideMark/>
                      </w:tcPr>
                      <w:p w:rsidR="00B3550E" w:rsidRPr="00584D02" w:rsidRDefault="00516A4C" w:rsidP="00516A4C">
                        <w:pPr>
                          <w:pStyle w:val="NormalWeb"/>
                          <w:jc w:val="center"/>
                          <w:rPr>
                            <w:rFonts w:ascii="Times New Roman" w:hAnsi="Times New Roman" w:cs="Times New Roman"/>
                            <w:sz w:val="22"/>
                            <w:szCs w:val="22"/>
                          </w:rPr>
                        </w:pPr>
                        <w:r>
                          <w:rPr>
                            <w:rFonts w:ascii="Times New Roman" w:hAnsi="Times New Roman" w:cs="Times New Roman"/>
                            <w:b/>
                            <w:bCs/>
                            <w:sz w:val="22"/>
                            <w:szCs w:val="22"/>
                          </w:rPr>
                          <w:t>January 10, 2017</w:t>
                        </w:r>
                      </w:p>
                    </w:tc>
                    <w:tc>
                      <w:tcPr>
                        <w:tcW w:w="0" w:type="auto"/>
                        <w:tcMar>
                          <w:top w:w="45" w:type="dxa"/>
                          <w:left w:w="45" w:type="dxa"/>
                          <w:bottom w:w="45" w:type="dxa"/>
                          <w:right w:w="45" w:type="dxa"/>
                        </w:tcMar>
                        <w:vAlign w:val="center"/>
                        <w:hideMark/>
                      </w:tcPr>
                      <w:p w:rsidR="00B3550E" w:rsidRPr="00584D02" w:rsidRDefault="00B3550E" w:rsidP="00584D02">
                        <w:pPr>
                          <w:jc w:val="both"/>
                          <w:rPr>
                            <w:rFonts w:ascii="Times New Roman" w:hAnsi="Times New Roman"/>
                          </w:rPr>
                        </w:pPr>
                        <w:r w:rsidRPr="00584D02">
                          <w:t> </w:t>
                        </w:r>
                      </w:p>
                    </w:tc>
                    <w:tc>
                      <w:tcPr>
                        <w:tcW w:w="1447" w:type="pct"/>
                        <w:tcMar>
                          <w:top w:w="45" w:type="dxa"/>
                          <w:left w:w="45" w:type="dxa"/>
                          <w:bottom w:w="45" w:type="dxa"/>
                          <w:right w:w="45" w:type="dxa"/>
                        </w:tcMar>
                        <w:vAlign w:val="center"/>
                        <w:hideMark/>
                      </w:tcPr>
                      <w:p w:rsidR="00584D02" w:rsidRPr="00584D02" w:rsidRDefault="00B3550E" w:rsidP="00584D02">
                        <w:pPr>
                          <w:pStyle w:val="NormalWeb"/>
                          <w:spacing w:before="0" w:beforeAutospacing="0" w:after="0" w:afterAutospacing="0"/>
                          <w:jc w:val="right"/>
                          <w:rPr>
                            <w:rFonts w:ascii="Times New Roman" w:hAnsi="Times New Roman" w:cs="Times New Roman"/>
                            <w:b/>
                            <w:bCs/>
                            <w:sz w:val="22"/>
                            <w:szCs w:val="22"/>
                          </w:rPr>
                        </w:pPr>
                        <w:r w:rsidRPr="00584D02">
                          <w:rPr>
                            <w:rFonts w:ascii="Times New Roman" w:hAnsi="Times New Roman" w:cs="Times New Roman"/>
                            <w:b/>
                            <w:bCs/>
                            <w:sz w:val="22"/>
                            <w:szCs w:val="22"/>
                          </w:rPr>
                          <w:t xml:space="preserve">No. </w:t>
                        </w:r>
                        <w:r w:rsidR="00584D02" w:rsidRPr="00584D02">
                          <w:rPr>
                            <w:rFonts w:ascii="Times New Roman" w:hAnsi="Times New Roman" w:cs="Times New Roman"/>
                            <w:b/>
                            <w:bCs/>
                            <w:sz w:val="22"/>
                            <w:szCs w:val="22"/>
                          </w:rPr>
                          <w:t>1</w:t>
                        </w:r>
                        <w:r w:rsidR="00516A4C">
                          <w:rPr>
                            <w:rFonts w:ascii="Times New Roman" w:hAnsi="Times New Roman" w:cs="Times New Roman"/>
                            <w:b/>
                            <w:bCs/>
                            <w:sz w:val="22"/>
                            <w:szCs w:val="22"/>
                          </w:rPr>
                          <w:t>7</w:t>
                        </w:r>
                        <w:r w:rsidRPr="00584D02">
                          <w:rPr>
                            <w:rFonts w:ascii="Times New Roman" w:hAnsi="Times New Roman" w:cs="Times New Roman"/>
                            <w:b/>
                            <w:bCs/>
                            <w:sz w:val="22"/>
                            <w:szCs w:val="22"/>
                          </w:rPr>
                          <w:t>-</w:t>
                        </w:r>
                        <w:r w:rsidR="00516A4C">
                          <w:rPr>
                            <w:rFonts w:ascii="Times New Roman" w:hAnsi="Times New Roman" w:cs="Times New Roman"/>
                            <w:b/>
                            <w:bCs/>
                            <w:sz w:val="22"/>
                            <w:szCs w:val="22"/>
                          </w:rPr>
                          <w:t>1</w:t>
                        </w:r>
                        <w:r w:rsidRPr="00584D02">
                          <w:rPr>
                            <w:rFonts w:ascii="Times New Roman" w:hAnsi="Times New Roman" w:cs="Times New Roman"/>
                            <w:b/>
                            <w:bCs/>
                            <w:sz w:val="22"/>
                            <w:szCs w:val="22"/>
                          </w:rPr>
                          <w:br/>
                        </w:r>
                        <w:r w:rsidR="00E830B7" w:rsidRPr="00584D02">
                          <w:rPr>
                            <w:rFonts w:ascii="Times New Roman" w:hAnsi="Times New Roman" w:cs="Times New Roman"/>
                            <w:b/>
                            <w:bCs/>
                            <w:sz w:val="22"/>
                            <w:szCs w:val="22"/>
                          </w:rPr>
                          <w:t xml:space="preserve">Mokie Porter </w:t>
                        </w:r>
                      </w:p>
                      <w:p w:rsidR="00B3550E" w:rsidRDefault="00E830B7" w:rsidP="00397CA4">
                        <w:pPr>
                          <w:pStyle w:val="NormalWeb"/>
                          <w:spacing w:before="0" w:beforeAutospacing="0" w:after="0" w:afterAutospacing="0"/>
                          <w:jc w:val="right"/>
                          <w:rPr>
                            <w:rFonts w:ascii="Times New Roman" w:hAnsi="Times New Roman" w:cs="Times New Roman"/>
                            <w:b/>
                            <w:bCs/>
                            <w:sz w:val="22"/>
                            <w:szCs w:val="22"/>
                          </w:rPr>
                        </w:pPr>
                        <w:r w:rsidRPr="00584D02">
                          <w:rPr>
                            <w:rFonts w:ascii="Times New Roman" w:hAnsi="Times New Roman" w:cs="Times New Roman"/>
                            <w:b/>
                            <w:bCs/>
                            <w:sz w:val="22"/>
                            <w:szCs w:val="22"/>
                          </w:rPr>
                          <w:t>301-</w:t>
                        </w:r>
                        <w:r w:rsidR="00584D02" w:rsidRPr="00584D02">
                          <w:rPr>
                            <w:rFonts w:ascii="Times New Roman" w:hAnsi="Times New Roman" w:cs="Times New Roman"/>
                            <w:b/>
                            <w:bCs/>
                            <w:sz w:val="22"/>
                            <w:szCs w:val="22"/>
                          </w:rPr>
                          <w:t>996-0901</w:t>
                        </w:r>
                        <w:r w:rsidRPr="00584D02">
                          <w:rPr>
                            <w:rFonts w:ascii="Times New Roman" w:hAnsi="Times New Roman" w:cs="Times New Roman"/>
                            <w:b/>
                            <w:bCs/>
                            <w:sz w:val="22"/>
                            <w:szCs w:val="22"/>
                          </w:rPr>
                          <w:t xml:space="preserve"> </w:t>
                        </w:r>
                        <w:hyperlink r:id="rId12" w:history="1">
                          <w:r w:rsidR="00BB28DA" w:rsidRPr="00413A73">
                            <w:rPr>
                              <w:rStyle w:val="Hyperlink"/>
                              <w:rFonts w:ascii="Times New Roman" w:hAnsi="Times New Roman" w:cs="Times New Roman"/>
                              <w:b/>
                              <w:bCs/>
                              <w:sz w:val="22"/>
                              <w:szCs w:val="22"/>
                            </w:rPr>
                            <w:t>mporter@vva.org</w:t>
                          </w:r>
                        </w:hyperlink>
                      </w:p>
                      <w:p w:rsidR="00FF4E54" w:rsidRPr="00FF4E54" w:rsidRDefault="00FF4E54" w:rsidP="00FF4E54">
                        <w:pPr>
                          <w:pStyle w:val="NormalWeb"/>
                          <w:spacing w:before="0" w:beforeAutospacing="0" w:after="0" w:afterAutospacing="0"/>
                          <w:jc w:val="right"/>
                          <w:rPr>
                            <w:rFonts w:ascii="Times New Roman" w:hAnsi="Times New Roman" w:cs="Times New Roman"/>
                            <w:b/>
                            <w:bCs/>
                            <w:sz w:val="22"/>
                            <w:szCs w:val="22"/>
                          </w:rPr>
                        </w:pPr>
                      </w:p>
                    </w:tc>
                  </w:tr>
                </w:tbl>
                <w:p w:rsidR="00887032" w:rsidRDefault="00887032" w:rsidP="00364BFC">
                  <w:pPr>
                    <w:pStyle w:val="p3"/>
                    <w:rPr>
                      <w:rStyle w:val="s3"/>
                      <w:b/>
                      <w:bCs/>
                      <w:sz w:val="28"/>
                      <w:szCs w:val="28"/>
                    </w:rPr>
                  </w:pPr>
                </w:p>
                <w:p w:rsidR="00516A4C" w:rsidRPr="00516A4C" w:rsidRDefault="00516A4C" w:rsidP="00516A4C">
                  <w:pPr>
                    <w:jc w:val="center"/>
                    <w:rPr>
                      <w:rFonts w:ascii="Times New Roman" w:hAnsi="Times New Roman"/>
                      <w:b/>
                      <w:bCs/>
                      <w:sz w:val="28"/>
                      <w:szCs w:val="28"/>
                    </w:rPr>
                  </w:pPr>
                  <w:r w:rsidRPr="00516A4C">
                    <w:rPr>
                      <w:rFonts w:ascii="Times New Roman" w:hAnsi="Times New Roman"/>
                      <w:b/>
                      <w:bCs/>
                      <w:sz w:val="28"/>
                      <w:szCs w:val="28"/>
                    </w:rPr>
                    <w:t>V</w:t>
                  </w:r>
                  <w:r>
                    <w:rPr>
                      <w:rFonts w:ascii="Times New Roman" w:hAnsi="Times New Roman"/>
                      <w:b/>
                      <w:bCs/>
                      <w:sz w:val="28"/>
                      <w:szCs w:val="28"/>
                    </w:rPr>
                    <w:t>ietnam Veterans of America’s</w:t>
                  </w:r>
                  <w:r w:rsidRPr="00516A4C">
                    <w:rPr>
                      <w:rFonts w:ascii="Times New Roman" w:hAnsi="Times New Roman"/>
                      <w:b/>
                      <w:bCs/>
                      <w:sz w:val="28"/>
                      <w:szCs w:val="28"/>
                    </w:rPr>
                    <w:t xml:space="preserve"> Veterans Health Council Calls on Senate to Oppose Importation of Medicines</w:t>
                  </w:r>
                </w:p>
                <w:p w:rsidR="00516A4C" w:rsidRPr="00386513" w:rsidRDefault="00516A4C" w:rsidP="00516A4C">
                  <w:pPr>
                    <w:jc w:val="center"/>
                    <w:rPr>
                      <w:sz w:val="28"/>
                      <w:szCs w:val="28"/>
                    </w:rPr>
                  </w:pPr>
                  <w:r w:rsidRPr="00386513">
                    <w:rPr>
                      <w:b/>
                      <w:bCs/>
                      <w:sz w:val="28"/>
                      <w:szCs w:val="28"/>
                    </w:rPr>
                    <w:t xml:space="preserve"> </w:t>
                  </w:r>
                </w:p>
                <w:p w:rsidR="00516A4C" w:rsidRDefault="00516A4C" w:rsidP="00516A4C">
                  <w:pPr>
                    <w:jc w:val="both"/>
                    <w:rPr>
                      <w:b/>
                    </w:rPr>
                  </w:pPr>
                </w:p>
                <w:p w:rsidR="00516A4C" w:rsidRPr="00516A4C" w:rsidRDefault="00516A4C" w:rsidP="00516A4C">
                  <w:pPr>
                    <w:jc w:val="both"/>
                    <w:rPr>
                      <w:rFonts w:ascii="Times New Roman" w:hAnsi="Times New Roman"/>
                      <w:sz w:val="24"/>
                      <w:szCs w:val="24"/>
                    </w:rPr>
                  </w:pPr>
                  <w:r>
                    <w:rPr>
                      <w:rFonts w:ascii="Times New Roman" w:hAnsi="Times New Roman"/>
                      <w:b/>
                      <w:sz w:val="24"/>
                      <w:szCs w:val="24"/>
                    </w:rPr>
                    <w:t>(</w:t>
                  </w:r>
                  <w:r w:rsidRPr="00516A4C">
                    <w:rPr>
                      <w:rFonts w:ascii="Times New Roman" w:hAnsi="Times New Roman"/>
                      <w:b/>
                      <w:sz w:val="24"/>
                      <w:szCs w:val="24"/>
                    </w:rPr>
                    <w:t>Washington, D.C.</w:t>
                  </w:r>
                  <w:r>
                    <w:rPr>
                      <w:rFonts w:ascii="Times New Roman" w:hAnsi="Times New Roman"/>
                      <w:b/>
                      <w:sz w:val="24"/>
                      <w:szCs w:val="24"/>
                    </w:rPr>
                    <w:t>)</w:t>
                  </w:r>
                  <w:r w:rsidRPr="00516A4C">
                    <w:rPr>
                      <w:rFonts w:ascii="Times New Roman" w:hAnsi="Times New Roman"/>
                      <w:sz w:val="24"/>
                      <w:szCs w:val="24"/>
                    </w:rPr>
                    <w:t>–Dr. Tom Berger, Executive Director of Vietnam Veterans of America’s Veterans Health Council, released the following statement today, urging the Senate to oppose any consideration of putting the American drug supply at risk by importing drugs from other countries:</w:t>
                  </w:r>
                </w:p>
                <w:p w:rsidR="00516A4C" w:rsidRPr="00516A4C" w:rsidRDefault="00516A4C" w:rsidP="00516A4C">
                  <w:pPr>
                    <w:jc w:val="both"/>
                    <w:rPr>
                      <w:rFonts w:ascii="Times New Roman" w:hAnsi="Times New Roman"/>
                      <w:sz w:val="24"/>
                      <w:szCs w:val="24"/>
                    </w:rPr>
                  </w:pPr>
                </w:p>
                <w:p w:rsidR="00516A4C" w:rsidRPr="00516A4C" w:rsidRDefault="00516A4C" w:rsidP="00516A4C">
                  <w:pPr>
                    <w:jc w:val="both"/>
                    <w:rPr>
                      <w:rFonts w:ascii="Times New Roman" w:hAnsi="Times New Roman"/>
                      <w:sz w:val="24"/>
                      <w:szCs w:val="24"/>
                    </w:rPr>
                  </w:pPr>
                  <w:r w:rsidRPr="00516A4C">
                    <w:rPr>
                      <w:rFonts w:ascii="Times New Roman" w:hAnsi="Times New Roman"/>
                      <w:sz w:val="24"/>
                      <w:szCs w:val="24"/>
                    </w:rPr>
                    <w:t xml:space="preserve">“For many years, the </w:t>
                  </w:r>
                  <w:r>
                    <w:rPr>
                      <w:rFonts w:ascii="Times New Roman" w:hAnsi="Times New Roman"/>
                      <w:sz w:val="24"/>
                      <w:szCs w:val="24"/>
                    </w:rPr>
                    <w:t xml:space="preserve">Veterans Health </w:t>
                  </w:r>
                  <w:r w:rsidRPr="00516A4C">
                    <w:rPr>
                      <w:rFonts w:ascii="Times New Roman" w:hAnsi="Times New Roman"/>
                      <w:sz w:val="24"/>
                      <w:szCs w:val="24"/>
                    </w:rPr>
                    <w:t>Council has stood in opposition to the importation of medicines. Once again, the time has come to affirm our position on this issue We are deeply disappointed to hear that the Senate might be considering legislation for the importation of prescription medicines from overseas for whom the FDA has no jurisdiction. Framed as a cost-cutting measure, this could serve as a serious threat to our national security. It needlessly exposes millions of American patients, many of whom are veterans and family members of veterans, to medicines the U.S. simply cannot guarantee to be safe or effective."</w:t>
                  </w:r>
                </w:p>
                <w:p w:rsidR="00516A4C" w:rsidRPr="00516A4C" w:rsidRDefault="00516A4C" w:rsidP="00516A4C">
                  <w:pPr>
                    <w:jc w:val="both"/>
                    <w:rPr>
                      <w:rFonts w:ascii="Times New Roman" w:hAnsi="Times New Roman"/>
                      <w:sz w:val="24"/>
                      <w:szCs w:val="24"/>
                    </w:rPr>
                  </w:pPr>
                </w:p>
                <w:p w:rsidR="00516A4C" w:rsidRPr="00516A4C" w:rsidRDefault="00516A4C" w:rsidP="00516A4C">
                  <w:pPr>
                    <w:jc w:val="both"/>
                    <w:rPr>
                      <w:rFonts w:ascii="Times New Roman" w:hAnsi="Times New Roman"/>
                      <w:sz w:val="24"/>
                      <w:szCs w:val="24"/>
                    </w:rPr>
                  </w:pPr>
                </w:p>
                <w:p w:rsidR="00516A4C" w:rsidRPr="00516A4C" w:rsidRDefault="00516A4C" w:rsidP="00516A4C">
                  <w:pPr>
                    <w:jc w:val="center"/>
                    <w:rPr>
                      <w:rFonts w:ascii="Times New Roman" w:hAnsi="Times New Roman"/>
                      <w:sz w:val="24"/>
                      <w:szCs w:val="24"/>
                    </w:rPr>
                  </w:pPr>
                  <w:r w:rsidRPr="00516A4C">
                    <w:rPr>
                      <w:rStyle w:val="Emphasis"/>
                      <w:rFonts w:ascii="Times New Roman" w:hAnsi="Times New Roman"/>
                      <w:sz w:val="24"/>
                      <w:szCs w:val="24"/>
                      <w:shd w:val="clear" w:color="auto" w:fill="FFFFFF"/>
                    </w:rPr>
                    <w:t xml:space="preserve">Vietnam Veterans of America is the nation’s only congressionally chartered </w:t>
                  </w:r>
                  <w:proofErr w:type="gramStart"/>
                  <w:r w:rsidRPr="00516A4C">
                    <w:rPr>
                      <w:rStyle w:val="Emphasis"/>
                      <w:rFonts w:ascii="Times New Roman" w:hAnsi="Times New Roman"/>
                      <w:sz w:val="24"/>
                      <w:szCs w:val="24"/>
                      <w:shd w:val="clear" w:color="auto" w:fill="FFFFFF"/>
                    </w:rPr>
                    <w:t>veterans</w:t>
                  </w:r>
                  <w:proofErr w:type="gramEnd"/>
                  <w:r w:rsidRPr="00516A4C">
                    <w:rPr>
                      <w:rStyle w:val="Emphasis"/>
                      <w:rFonts w:ascii="Times New Roman" w:hAnsi="Times New Roman"/>
                      <w:sz w:val="24"/>
                      <w:szCs w:val="24"/>
                      <w:shd w:val="clear" w:color="auto" w:fill="FFFFFF"/>
                    </w:rPr>
                    <w:t xml:space="preserve"> service organization dedicated to the needs of Vietnam-era veterans and their families. VVA's founding principle is “Never again will one generation of veterans abandon another.”</w:t>
                  </w:r>
                </w:p>
                <w:p w:rsidR="00516A4C" w:rsidRPr="00516A4C" w:rsidRDefault="00516A4C" w:rsidP="00516A4C">
                  <w:pPr>
                    <w:jc w:val="both"/>
                    <w:rPr>
                      <w:rFonts w:ascii="Times New Roman" w:hAnsi="Times New Roman"/>
                      <w:sz w:val="24"/>
                      <w:szCs w:val="24"/>
                    </w:rPr>
                  </w:pPr>
                </w:p>
                <w:p w:rsidR="00887032" w:rsidRPr="00516A4C" w:rsidRDefault="00887032" w:rsidP="00887032">
                  <w:pPr>
                    <w:jc w:val="both"/>
                    <w:rPr>
                      <w:rFonts w:ascii="Times New Roman" w:hAnsi="Times New Roman"/>
                      <w:i/>
                      <w:iCs/>
                      <w:sz w:val="24"/>
                      <w:szCs w:val="24"/>
                    </w:rPr>
                  </w:pPr>
                </w:p>
                <w:p w:rsidR="00364BFC" w:rsidRPr="00516A4C" w:rsidRDefault="00364BFC" w:rsidP="00364BFC">
                  <w:pPr>
                    <w:pStyle w:val="p5"/>
                    <w:rPr>
                      <w:color w:val="auto"/>
                      <w:sz w:val="24"/>
                      <w:szCs w:val="24"/>
                    </w:rPr>
                  </w:pPr>
                </w:p>
                <w:p w:rsidR="00887032" w:rsidRPr="00516A4C" w:rsidRDefault="00887032" w:rsidP="0044640A">
                  <w:pPr>
                    <w:jc w:val="center"/>
                    <w:rPr>
                      <w:rFonts w:ascii="Times New Roman" w:hAnsi="Times New Roman"/>
                      <w:i/>
                      <w:iCs/>
                      <w:sz w:val="24"/>
                      <w:szCs w:val="24"/>
                    </w:rPr>
                  </w:pPr>
                </w:p>
                <w:p w:rsidR="00887032" w:rsidRPr="00516A4C" w:rsidRDefault="00887032" w:rsidP="0044640A">
                  <w:pPr>
                    <w:jc w:val="center"/>
                    <w:rPr>
                      <w:rFonts w:ascii="Times New Roman" w:hAnsi="Times New Roman"/>
                      <w:i/>
                      <w:iCs/>
                      <w:sz w:val="24"/>
                      <w:szCs w:val="24"/>
                    </w:rPr>
                  </w:pPr>
                </w:p>
                <w:p w:rsidR="00887032" w:rsidRPr="00516A4C" w:rsidRDefault="00887032" w:rsidP="0044640A">
                  <w:pPr>
                    <w:jc w:val="center"/>
                    <w:rPr>
                      <w:rFonts w:ascii="Times New Roman" w:hAnsi="Times New Roman"/>
                      <w:i/>
                      <w:iCs/>
                      <w:sz w:val="24"/>
                      <w:szCs w:val="24"/>
                    </w:rPr>
                  </w:pPr>
                </w:p>
                <w:p w:rsidR="00887032" w:rsidRPr="00516A4C" w:rsidRDefault="00887032" w:rsidP="0044640A">
                  <w:pPr>
                    <w:jc w:val="center"/>
                    <w:rPr>
                      <w:rFonts w:ascii="Times New Roman" w:hAnsi="Times New Roman"/>
                      <w:i/>
                      <w:iCs/>
                      <w:sz w:val="24"/>
                      <w:szCs w:val="24"/>
                    </w:rPr>
                  </w:pPr>
                </w:p>
                <w:p w:rsidR="00887032" w:rsidRPr="00516A4C" w:rsidRDefault="00887032" w:rsidP="0044640A">
                  <w:pPr>
                    <w:jc w:val="center"/>
                    <w:rPr>
                      <w:rFonts w:ascii="Times New Roman" w:hAnsi="Times New Roman"/>
                      <w:i/>
                      <w:iCs/>
                      <w:sz w:val="24"/>
                      <w:szCs w:val="24"/>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887032" w:rsidRDefault="00887032" w:rsidP="0044640A">
                  <w:pPr>
                    <w:jc w:val="center"/>
                    <w:rPr>
                      <w:rFonts w:ascii="Times New Roman" w:hAnsi="Times New Roman"/>
                      <w:i/>
                      <w:iCs/>
                      <w:sz w:val="16"/>
                      <w:szCs w:val="16"/>
                    </w:rPr>
                  </w:pPr>
                </w:p>
                <w:p w:rsidR="0004636A" w:rsidRPr="0044640A" w:rsidRDefault="00364BFC" w:rsidP="0044640A">
                  <w:pPr>
                    <w:jc w:val="center"/>
                    <w:rPr>
                      <w:rFonts w:ascii="Times New Roman" w:hAnsi="Times New Roman"/>
                      <w:sz w:val="16"/>
                      <w:szCs w:val="16"/>
                    </w:rPr>
                  </w:pPr>
                  <w:r>
                    <w:rPr>
                      <w:rFonts w:ascii="Times New Roman" w:hAnsi="Times New Roman"/>
                      <w:i/>
                      <w:iCs/>
                      <w:sz w:val="16"/>
                      <w:szCs w:val="16"/>
                    </w:rPr>
                    <w:t xml:space="preserve"> </w:t>
                  </w:r>
                  <w:r w:rsidR="0044640A">
                    <w:rPr>
                      <w:rFonts w:ascii="Times New Roman" w:hAnsi="Times New Roman"/>
                      <w:i/>
                      <w:iCs/>
                      <w:sz w:val="16"/>
                      <w:szCs w:val="16"/>
                    </w:rPr>
                    <w:t>“</w:t>
                  </w:r>
                  <w:r w:rsidR="00670EE5" w:rsidRPr="0044640A">
                    <w:rPr>
                      <w:rFonts w:ascii="Times New Roman" w:hAnsi="Times New Roman"/>
                      <w:i/>
                      <w:iCs/>
                      <w:sz w:val="16"/>
                      <w:szCs w:val="16"/>
                    </w:rPr>
                    <w:t>Vietnam Veterans of America is the nation’s only congressionally chartered veterans’ service organization dedicated to the needs of Vietnam-era veterans and their families. VVA’s founding principle is “Never again will one generation of veterans abandon another.”</w:t>
                  </w:r>
                </w:p>
                <w:p w:rsidR="0004636A" w:rsidRPr="00106924" w:rsidRDefault="0004636A" w:rsidP="00276572">
                  <w:pPr>
                    <w:pStyle w:val="NoSpacing"/>
                    <w:ind w:left="-144" w:right="-144"/>
                    <w:jc w:val="both"/>
                    <w:rPr>
                      <w:sz w:val="16"/>
                      <w:szCs w:val="16"/>
                    </w:rPr>
                  </w:pPr>
                </w:p>
                <w:p w:rsidR="00276572" w:rsidRPr="00106924" w:rsidRDefault="00276572" w:rsidP="00584D02">
                  <w:pPr>
                    <w:pStyle w:val="NoSpacing"/>
                    <w:ind w:left="-144" w:right="-144"/>
                    <w:jc w:val="both"/>
                    <w:rPr>
                      <w:sz w:val="16"/>
                      <w:szCs w:val="16"/>
                    </w:rPr>
                  </w:pPr>
                </w:p>
                <w:p w:rsidR="00665198" w:rsidRDefault="00665198" w:rsidP="00584D02">
                  <w:pPr>
                    <w:pStyle w:val="NoSpacing"/>
                    <w:ind w:left="-144" w:right="-144"/>
                    <w:jc w:val="both"/>
                    <w:rPr>
                      <w:sz w:val="22"/>
                      <w:szCs w:val="22"/>
                    </w:rPr>
                  </w:pPr>
                </w:p>
                <w:p w:rsidR="000B5BB6" w:rsidRPr="00584D02" w:rsidRDefault="000B5BB6" w:rsidP="00584D02">
                  <w:pPr>
                    <w:pStyle w:val="NoSpacing"/>
                    <w:ind w:left="-144" w:right="-144"/>
                    <w:jc w:val="both"/>
                    <w:rPr>
                      <w:sz w:val="22"/>
                      <w:szCs w:val="22"/>
                    </w:rPr>
                  </w:pPr>
                </w:p>
                <w:p w:rsidR="000B5BB6" w:rsidRPr="00584D02" w:rsidRDefault="000B5BB6" w:rsidP="006A3982">
                  <w:pPr>
                    <w:ind w:right="-144"/>
                    <w:jc w:val="both"/>
                    <w:rPr>
                      <w:rFonts w:ascii="Times New Roman" w:hAnsi="Times New Roman"/>
                    </w:rPr>
                  </w:pPr>
                </w:p>
                <w:p w:rsidR="004B411A" w:rsidRPr="00584D02" w:rsidRDefault="004B411A" w:rsidP="00584D02">
                  <w:pPr>
                    <w:ind w:left="-144" w:right="-144"/>
                    <w:jc w:val="both"/>
                    <w:rPr>
                      <w:rFonts w:ascii="Times New Roman" w:hAnsi="Times New Roman"/>
                    </w:rPr>
                  </w:pPr>
                </w:p>
                <w:p w:rsidR="004B411A" w:rsidRPr="00584D02" w:rsidRDefault="004B411A" w:rsidP="00584D02">
                  <w:pPr>
                    <w:ind w:left="-144" w:right="-144"/>
                    <w:jc w:val="both"/>
                    <w:rPr>
                      <w:rFonts w:ascii="Times New Roman" w:hAnsi="Times New Roman"/>
                    </w:rPr>
                  </w:pPr>
                </w:p>
                <w:p w:rsidR="000B5BB6" w:rsidRPr="00584D02" w:rsidRDefault="004B411A" w:rsidP="00584D02">
                  <w:pPr>
                    <w:ind w:left="-144" w:right="-144"/>
                    <w:jc w:val="both"/>
                    <w:rPr>
                      <w:rFonts w:ascii="Times New Roman" w:hAnsi="Times New Roman"/>
                    </w:rPr>
                  </w:pPr>
                  <w:r w:rsidRPr="00584D02">
                    <w:rPr>
                      <w:rFonts w:ascii="Times New Roman" w:hAnsi="Times New Roman"/>
                    </w:rPr>
                    <w:t xml:space="preserve"> </w:t>
                  </w:r>
                </w:p>
                <w:p w:rsidR="00B3550E" w:rsidRPr="00584D02" w:rsidRDefault="00B3550E" w:rsidP="00584D02">
                  <w:pPr>
                    <w:pStyle w:val="NormalWeb"/>
                    <w:spacing w:before="0" w:beforeAutospacing="0" w:after="0" w:afterAutospacing="0"/>
                    <w:ind w:left="-144" w:right="-144"/>
                    <w:jc w:val="center"/>
                    <w:rPr>
                      <w:sz w:val="22"/>
                      <w:szCs w:val="22"/>
                    </w:rPr>
                  </w:pPr>
                </w:p>
              </w:tc>
            </w:tr>
          </w:tbl>
          <w:p w:rsidR="00B3550E" w:rsidRDefault="00B3550E">
            <w:pPr>
              <w:jc w:val="center"/>
              <w:rPr>
                <w:rFonts w:ascii="Times New Roman" w:eastAsia="Times New Roman" w:hAnsi="Times New Roman"/>
                <w:sz w:val="20"/>
                <w:szCs w:val="20"/>
              </w:rPr>
            </w:pPr>
          </w:p>
        </w:tc>
        <w:tc>
          <w:tcPr>
            <w:tcW w:w="576" w:type="dxa"/>
            <w:gridSpan w:val="2"/>
            <w:shd w:val="clear" w:color="auto" w:fill="FFFFFF"/>
            <w:vAlign w:val="center"/>
            <w:hideMark/>
          </w:tcPr>
          <w:p w:rsidR="00B3550E" w:rsidRDefault="00B3550E" w:rsidP="00CA3839">
            <w:pPr>
              <w:ind w:right="-432"/>
              <w:jc w:val="both"/>
            </w:pPr>
          </w:p>
        </w:tc>
      </w:tr>
    </w:tbl>
    <w:p w:rsidR="00955A85" w:rsidRDefault="000F56F3"/>
    <w:sectPr w:rsidR="0095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0E"/>
    <w:rsid w:val="0004636A"/>
    <w:rsid w:val="000B5BB6"/>
    <w:rsid w:val="000F56F3"/>
    <w:rsid w:val="000F5F2C"/>
    <w:rsid w:val="00106924"/>
    <w:rsid w:val="001409D9"/>
    <w:rsid w:val="001624D9"/>
    <w:rsid w:val="001E214E"/>
    <w:rsid w:val="00263FC2"/>
    <w:rsid w:val="00276572"/>
    <w:rsid w:val="002957BC"/>
    <w:rsid w:val="002C36C7"/>
    <w:rsid w:val="00333222"/>
    <w:rsid w:val="0034324C"/>
    <w:rsid w:val="003629FB"/>
    <w:rsid w:val="00364BFC"/>
    <w:rsid w:val="003714C9"/>
    <w:rsid w:val="00397CA4"/>
    <w:rsid w:val="003C43B0"/>
    <w:rsid w:val="003F345A"/>
    <w:rsid w:val="003F6B03"/>
    <w:rsid w:val="00402FB9"/>
    <w:rsid w:val="00436FB6"/>
    <w:rsid w:val="00442EAA"/>
    <w:rsid w:val="0044640A"/>
    <w:rsid w:val="00453646"/>
    <w:rsid w:val="004B411A"/>
    <w:rsid w:val="004E2BBC"/>
    <w:rsid w:val="004F238D"/>
    <w:rsid w:val="00516A4C"/>
    <w:rsid w:val="00584D02"/>
    <w:rsid w:val="00590688"/>
    <w:rsid w:val="00613234"/>
    <w:rsid w:val="0064524B"/>
    <w:rsid w:val="00665198"/>
    <w:rsid w:val="00670EE5"/>
    <w:rsid w:val="006A3982"/>
    <w:rsid w:val="006C0F77"/>
    <w:rsid w:val="006C154C"/>
    <w:rsid w:val="00724C7A"/>
    <w:rsid w:val="00741CC2"/>
    <w:rsid w:val="00744B49"/>
    <w:rsid w:val="00751182"/>
    <w:rsid w:val="007753C2"/>
    <w:rsid w:val="00806107"/>
    <w:rsid w:val="00812D05"/>
    <w:rsid w:val="00825688"/>
    <w:rsid w:val="00834B74"/>
    <w:rsid w:val="00867D97"/>
    <w:rsid w:val="00887032"/>
    <w:rsid w:val="008B6951"/>
    <w:rsid w:val="009506A7"/>
    <w:rsid w:val="009A5AF4"/>
    <w:rsid w:val="00A50088"/>
    <w:rsid w:val="00B02F88"/>
    <w:rsid w:val="00B1071F"/>
    <w:rsid w:val="00B208AE"/>
    <w:rsid w:val="00B22411"/>
    <w:rsid w:val="00B3550E"/>
    <w:rsid w:val="00B63086"/>
    <w:rsid w:val="00B9739E"/>
    <w:rsid w:val="00BB28DA"/>
    <w:rsid w:val="00BB3F89"/>
    <w:rsid w:val="00C23D5E"/>
    <w:rsid w:val="00C61E38"/>
    <w:rsid w:val="00C62772"/>
    <w:rsid w:val="00C65866"/>
    <w:rsid w:val="00C83060"/>
    <w:rsid w:val="00CA3839"/>
    <w:rsid w:val="00CC50E3"/>
    <w:rsid w:val="00CD46F0"/>
    <w:rsid w:val="00DE09B4"/>
    <w:rsid w:val="00E23FF0"/>
    <w:rsid w:val="00E830B7"/>
    <w:rsid w:val="00ED7C93"/>
    <w:rsid w:val="00F6760A"/>
    <w:rsid w:val="00F70BFC"/>
    <w:rsid w:val="00FB2DA1"/>
    <w:rsid w:val="00FF4E54"/>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0E"/>
    <w:rPr>
      <w:color w:val="0000FF"/>
      <w:u w:val="single"/>
    </w:rPr>
  </w:style>
  <w:style w:type="paragraph" w:styleId="NormalWeb">
    <w:name w:val="Normal (Web)"/>
    <w:basedOn w:val="Normal"/>
    <w:uiPriority w:val="99"/>
    <w:unhideWhenUsed/>
    <w:rsid w:val="00B3550E"/>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B3550E"/>
    <w:rPr>
      <w:rFonts w:ascii="Tahoma" w:hAnsi="Tahoma" w:cs="Tahoma"/>
      <w:sz w:val="16"/>
      <w:szCs w:val="16"/>
    </w:rPr>
  </w:style>
  <w:style w:type="character" w:customStyle="1" w:styleId="BalloonTextChar">
    <w:name w:val="Balloon Text Char"/>
    <w:basedOn w:val="DefaultParagraphFont"/>
    <w:link w:val="BalloonText"/>
    <w:uiPriority w:val="99"/>
    <w:semiHidden/>
    <w:rsid w:val="00B3550E"/>
    <w:rPr>
      <w:rFonts w:ascii="Tahoma" w:hAnsi="Tahoma" w:cs="Tahoma"/>
      <w:sz w:val="16"/>
      <w:szCs w:val="16"/>
    </w:rPr>
  </w:style>
  <w:style w:type="character" w:styleId="FollowedHyperlink">
    <w:name w:val="FollowedHyperlink"/>
    <w:basedOn w:val="DefaultParagraphFont"/>
    <w:uiPriority w:val="99"/>
    <w:semiHidden/>
    <w:unhideWhenUsed/>
    <w:rsid w:val="00DE09B4"/>
    <w:rPr>
      <w:color w:val="800080" w:themeColor="followedHyperlink"/>
      <w:u w:val="single"/>
    </w:rPr>
  </w:style>
  <w:style w:type="paragraph" w:styleId="NoSpacing">
    <w:name w:val="No Spacing"/>
    <w:uiPriority w:val="1"/>
    <w:qFormat/>
    <w:rsid w:val="000B5BB6"/>
    <w:pPr>
      <w:spacing w:after="0" w:line="240" w:lineRule="auto"/>
    </w:pPr>
    <w:rPr>
      <w:rFonts w:ascii="Times New Roman" w:eastAsia="Times New Roman" w:hAnsi="Times New Roman" w:cs="Times New Roman"/>
      <w:sz w:val="24"/>
      <w:szCs w:val="24"/>
    </w:rPr>
  </w:style>
  <w:style w:type="paragraph" w:customStyle="1" w:styleId="Default">
    <w:name w:val="Default"/>
    <w:rsid w:val="00397CA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4640A"/>
    <w:rPr>
      <w:b/>
      <w:bCs/>
    </w:rPr>
  </w:style>
  <w:style w:type="paragraph" w:customStyle="1" w:styleId="p3">
    <w:name w:val="p3"/>
    <w:basedOn w:val="Normal"/>
    <w:rsid w:val="00364BFC"/>
    <w:pPr>
      <w:jc w:val="center"/>
    </w:pPr>
    <w:rPr>
      <w:rFonts w:ascii="Times New Roman" w:hAnsi="Times New Roman"/>
      <w:color w:val="000000"/>
      <w:sz w:val="21"/>
      <w:szCs w:val="21"/>
    </w:rPr>
  </w:style>
  <w:style w:type="paragraph" w:customStyle="1" w:styleId="p4">
    <w:name w:val="p4"/>
    <w:basedOn w:val="Normal"/>
    <w:rsid w:val="00364BFC"/>
    <w:pPr>
      <w:jc w:val="both"/>
    </w:pPr>
    <w:rPr>
      <w:rFonts w:ascii="Times New Roman" w:hAnsi="Times New Roman"/>
      <w:color w:val="000000"/>
      <w:sz w:val="17"/>
      <w:szCs w:val="17"/>
    </w:rPr>
  </w:style>
  <w:style w:type="paragraph" w:customStyle="1" w:styleId="p5">
    <w:name w:val="p5"/>
    <w:basedOn w:val="Normal"/>
    <w:rsid w:val="00364BFC"/>
    <w:pPr>
      <w:jc w:val="both"/>
    </w:pPr>
    <w:rPr>
      <w:rFonts w:ascii="Times New Roman" w:hAnsi="Times New Roman"/>
      <w:color w:val="000000"/>
      <w:sz w:val="17"/>
      <w:szCs w:val="17"/>
    </w:rPr>
  </w:style>
  <w:style w:type="character" w:customStyle="1" w:styleId="s3">
    <w:name w:val="s3"/>
    <w:basedOn w:val="DefaultParagraphFont"/>
    <w:rsid w:val="00364BFC"/>
  </w:style>
  <w:style w:type="character" w:styleId="Emphasis">
    <w:name w:val="Emphasis"/>
    <w:uiPriority w:val="20"/>
    <w:qFormat/>
    <w:rsid w:val="00516A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0E"/>
    <w:rPr>
      <w:color w:val="0000FF"/>
      <w:u w:val="single"/>
    </w:rPr>
  </w:style>
  <w:style w:type="paragraph" w:styleId="NormalWeb">
    <w:name w:val="Normal (Web)"/>
    <w:basedOn w:val="Normal"/>
    <w:uiPriority w:val="99"/>
    <w:unhideWhenUsed/>
    <w:rsid w:val="00B3550E"/>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B3550E"/>
    <w:rPr>
      <w:rFonts w:ascii="Tahoma" w:hAnsi="Tahoma" w:cs="Tahoma"/>
      <w:sz w:val="16"/>
      <w:szCs w:val="16"/>
    </w:rPr>
  </w:style>
  <w:style w:type="character" w:customStyle="1" w:styleId="BalloonTextChar">
    <w:name w:val="Balloon Text Char"/>
    <w:basedOn w:val="DefaultParagraphFont"/>
    <w:link w:val="BalloonText"/>
    <w:uiPriority w:val="99"/>
    <w:semiHidden/>
    <w:rsid w:val="00B3550E"/>
    <w:rPr>
      <w:rFonts w:ascii="Tahoma" w:hAnsi="Tahoma" w:cs="Tahoma"/>
      <w:sz w:val="16"/>
      <w:szCs w:val="16"/>
    </w:rPr>
  </w:style>
  <w:style w:type="character" w:styleId="FollowedHyperlink">
    <w:name w:val="FollowedHyperlink"/>
    <w:basedOn w:val="DefaultParagraphFont"/>
    <w:uiPriority w:val="99"/>
    <w:semiHidden/>
    <w:unhideWhenUsed/>
    <w:rsid w:val="00DE09B4"/>
    <w:rPr>
      <w:color w:val="800080" w:themeColor="followedHyperlink"/>
      <w:u w:val="single"/>
    </w:rPr>
  </w:style>
  <w:style w:type="paragraph" w:styleId="NoSpacing">
    <w:name w:val="No Spacing"/>
    <w:uiPriority w:val="1"/>
    <w:qFormat/>
    <w:rsid w:val="000B5BB6"/>
    <w:pPr>
      <w:spacing w:after="0" w:line="240" w:lineRule="auto"/>
    </w:pPr>
    <w:rPr>
      <w:rFonts w:ascii="Times New Roman" w:eastAsia="Times New Roman" w:hAnsi="Times New Roman" w:cs="Times New Roman"/>
      <w:sz w:val="24"/>
      <w:szCs w:val="24"/>
    </w:rPr>
  </w:style>
  <w:style w:type="paragraph" w:customStyle="1" w:styleId="Default">
    <w:name w:val="Default"/>
    <w:rsid w:val="00397CA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4640A"/>
    <w:rPr>
      <w:b/>
      <w:bCs/>
    </w:rPr>
  </w:style>
  <w:style w:type="paragraph" w:customStyle="1" w:styleId="p3">
    <w:name w:val="p3"/>
    <w:basedOn w:val="Normal"/>
    <w:rsid w:val="00364BFC"/>
    <w:pPr>
      <w:jc w:val="center"/>
    </w:pPr>
    <w:rPr>
      <w:rFonts w:ascii="Times New Roman" w:hAnsi="Times New Roman"/>
      <w:color w:val="000000"/>
      <w:sz w:val="21"/>
      <w:szCs w:val="21"/>
    </w:rPr>
  </w:style>
  <w:style w:type="paragraph" w:customStyle="1" w:styleId="p4">
    <w:name w:val="p4"/>
    <w:basedOn w:val="Normal"/>
    <w:rsid w:val="00364BFC"/>
    <w:pPr>
      <w:jc w:val="both"/>
    </w:pPr>
    <w:rPr>
      <w:rFonts w:ascii="Times New Roman" w:hAnsi="Times New Roman"/>
      <w:color w:val="000000"/>
      <w:sz w:val="17"/>
      <w:szCs w:val="17"/>
    </w:rPr>
  </w:style>
  <w:style w:type="paragraph" w:customStyle="1" w:styleId="p5">
    <w:name w:val="p5"/>
    <w:basedOn w:val="Normal"/>
    <w:rsid w:val="00364BFC"/>
    <w:pPr>
      <w:jc w:val="both"/>
    </w:pPr>
    <w:rPr>
      <w:rFonts w:ascii="Times New Roman" w:hAnsi="Times New Roman"/>
      <w:color w:val="000000"/>
      <w:sz w:val="17"/>
      <w:szCs w:val="17"/>
    </w:rPr>
  </w:style>
  <w:style w:type="character" w:customStyle="1" w:styleId="s3">
    <w:name w:val="s3"/>
    <w:basedOn w:val="DefaultParagraphFont"/>
    <w:rsid w:val="00364BFC"/>
  </w:style>
  <w:style w:type="character" w:styleId="Emphasis">
    <w:name w:val="Emphasis"/>
    <w:uiPriority w:val="20"/>
    <w:qFormat/>
    <w:rsid w:val="00516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7642">
      <w:bodyDiv w:val="1"/>
      <w:marLeft w:val="0"/>
      <w:marRight w:val="0"/>
      <w:marTop w:val="0"/>
      <w:marBottom w:val="0"/>
      <w:divBdr>
        <w:top w:val="none" w:sz="0" w:space="0" w:color="auto"/>
        <w:left w:val="none" w:sz="0" w:space="0" w:color="auto"/>
        <w:bottom w:val="none" w:sz="0" w:space="0" w:color="auto"/>
        <w:right w:val="none" w:sz="0" w:space="0" w:color="auto"/>
      </w:divBdr>
    </w:div>
    <w:div w:id="408038378">
      <w:bodyDiv w:val="1"/>
      <w:marLeft w:val="0"/>
      <w:marRight w:val="0"/>
      <w:marTop w:val="0"/>
      <w:marBottom w:val="0"/>
      <w:divBdr>
        <w:top w:val="none" w:sz="0" w:space="0" w:color="auto"/>
        <w:left w:val="none" w:sz="0" w:space="0" w:color="auto"/>
        <w:bottom w:val="none" w:sz="0" w:space="0" w:color="auto"/>
        <w:right w:val="none" w:sz="0" w:space="0" w:color="auto"/>
      </w:divBdr>
    </w:div>
    <w:div w:id="412512582">
      <w:bodyDiv w:val="1"/>
      <w:marLeft w:val="0"/>
      <w:marRight w:val="0"/>
      <w:marTop w:val="0"/>
      <w:marBottom w:val="0"/>
      <w:divBdr>
        <w:top w:val="none" w:sz="0" w:space="0" w:color="auto"/>
        <w:left w:val="none" w:sz="0" w:space="0" w:color="auto"/>
        <w:bottom w:val="none" w:sz="0" w:space="0" w:color="auto"/>
        <w:right w:val="none" w:sz="0" w:space="0" w:color="auto"/>
      </w:divBdr>
    </w:div>
    <w:div w:id="542983091">
      <w:bodyDiv w:val="1"/>
      <w:marLeft w:val="0"/>
      <w:marRight w:val="0"/>
      <w:marTop w:val="0"/>
      <w:marBottom w:val="0"/>
      <w:divBdr>
        <w:top w:val="none" w:sz="0" w:space="0" w:color="auto"/>
        <w:left w:val="none" w:sz="0" w:space="0" w:color="auto"/>
        <w:bottom w:val="none" w:sz="0" w:space="0" w:color="auto"/>
        <w:right w:val="none" w:sz="0" w:space="0" w:color="auto"/>
      </w:divBdr>
    </w:div>
    <w:div w:id="608780411">
      <w:bodyDiv w:val="1"/>
      <w:marLeft w:val="0"/>
      <w:marRight w:val="0"/>
      <w:marTop w:val="0"/>
      <w:marBottom w:val="0"/>
      <w:divBdr>
        <w:top w:val="none" w:sz="0" w:space="0" w:color="auto"/>
        <w:left w:val="none" w:sz="0" w:space="0" w:color="auto"/>
        <w:bottom w:val="none" w:sz="0" w:space="0" w:color="auto"/>
        <w:right w:val="none" w:sz="0" w:space="0" w:color="auto"/>
      </w:divBdr>
    </w:div>
    <w:div w:id="18207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9.jpg@01D1C0E8.9093DC50" TargetMode="External"/><Relationship Id="rId12" Type="http://schemas.openxmlformats.org/officeDocument/2006/relationships/hyperlink" Target="mailto:mporter@vv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12.jpg@01D1C0E8.9093DC5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10.jpg@01D1C0E8.9093DC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F57D-D921-4338-BB0A-67262390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2016-11-29T23:42:00Z</cp:lastPrinted>
  <dcterms:created xsi:type="dcterms:W3CDTF">2017-01-11T21:18:00Z</dcterms:created>
  <dcterms:modified xsi:type="dcterms:W3CDTF">2017-01-11T21:18:00Z</dcterms:modified>
</cp:coreProperties>
</file>